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696D9" w14:textId="77777777" w:rsidR="00B534CD" w:rsidRDefault="00B534CD" w:rsidP="003D2E0F">
      <w:pPr>
        <w:jc w:val="center"/>
        <w:rPr>
          <w:rFonts w:ascii="Arial" w:hAnsi="Arial" w:cs="Arial"/>
          <w:b/>
          <w:sz w:val="32"/>
          <w:szCs w:val="32"/>
        </w:rPr>
      </w:pPr>
      <w:r w:rsidRPr="00ED2272">
        <w:rPr>
          <w:rFonts w:ascii="Arial" w:hAnsi="Arial" w:cs="Arial"/>
          <w:b/>
          <w:color w:val="002060"/>
          <w:sz w:val="32"/>
          <w:szCs w:val="32"/>
        </w:rPr>
        <w:t>Exploring Genres</w:t>
      </w:r>
    </w:p>
    <w:p w14:paraId="269696DA" w14:textId="77777777" w:rsidR="003D2E0F" w:rsidRPr="003D2E0F" w:rsidRDefault="003D2E0F" w:rsidP="003D2E0F">
      <w:pPr>
        <w:jc w:val="center"/>
        <w:rPr>
          <w:rFonts w:ascii="Arial" w:hAnsi="Arial" w:cs="Arial"/>
          <w:b/>
          <w:sz w:val="32"/>
          <w:szCs w:val="32"/>
        </w:rPr>
      </w:pPr>
    </w:p>
    <w:p w14:paraId="269696DB" w14:textId="77777777" w:rsidR="00B534CD" w:rsidRDefault="00B534CD" w:rsidP="00B534CD">
      <w:pPr>
        <w:spacing w:line="360" w:lineRule="auto"/>
        <w:rPr>
          <w:rFonts w:ascii="Arial" w:hAnsi="Arial" w:cs="Arial"/>
          <w:sz w:val="28"/>
          <w:szCs w:val="28"/>
        </w:rPr>
      </w:pPr>
      <w:r>
        <w:rPr>
          <w:rFonts w:ascii="Arial" w:hAnsi="Arial" w:cs="Arial"/>
          <w:sz w:val="28"/>
          <w:szCs w:val="28"/>
        </w:rPr>
        <w:t xml:space="preserve">The texts below are examples of texts from a range of genres. </w:t>
      </w:r>
    </w:p>
    <w:p w14:paraId="269696DC" w14:textId="77777777" w:rsidR="00B534CD" w:rsidRPr="00461A5B" w:rsidRDefault="00B534CD" w:rsidP="00B534CD">
      <w:pPr>
        <w:spacing w:line="360" w:lineRule="auto"/>
        <w:rPr>
          <w:rFonts w:ascii="Arial" w:hAnsi="Arial" w:cs="Arial"/>
          <w:b/>
          <w:color w:val="7030A0"/>
          <w:sz w:val="28"/>
          <w:szCs w:val="28"/>
        </w:rPr>
      </w:pPr>
      <w:r w:rsidRPr="00461A5B">
        <w:rPr>
          <w:rFonts w:ascii="Arial" w:hAnsi="Arial" w:cs="Arial"/>
          <w:b/>
          <w:color w:val="7030A0"/>
          <w:sz w:val="28"/>
          <w:szCs w:val="28"/>
        </w:rPr>
        <w:t>Pre-reading task</w:t>
      </w:r>
    </w:p>
    <w:p w14:paraId="269696DD" w14:textId="77777777" w:rsidR="00B534CD" w:rsidRDefault="00B534CD" w:rsidP="00B534CD">
      <w:pPr>
        <w:pStyle w:val="ListParagraph"/>
        <w:numPr>
          <w:ilvl w:val="0"/>
          <w:numId w:val="1"/>
        </w:numPr>
        <w:spacing w:line="360" w:lineRule="auto"/>
        <w:rPr>
          <w:rFonts w:ascii="Arial" w:hAnsi="Arial" w:cs="Arial"/>
          <w:sz w:val="28"/>
          <w:szCs w:val="28"/>
        </w:rPr>
      </w:pPr>
      <w:r>
        <w:rPr>
          <w:rFonts w:ascii="Arial" w:hAnsi="Arial" w:cs="Arial"/>
          <w:sz w:val="28"/>
          <w:szCs w:val="28"/>
        </w:rPr>
        <w:t>Skim through each text and identify the genre</w:t>
      </w:r>
    </w:p>
    <w:p w14:paraId="269696DE" w14:textId="77777777" w:rsidR="00B534CD" w:rsidRDefault="00B534CD" w:rsidP="00B534CD">
      <w:pPr>
        <w:pStyle w:val="ListParagraph"/>
        <w:numPr>
          <w:ilvl w:val="0"/>
          <w:numId w:val="1"/>
        </w:numPr>
        <w:spacing w:line="360" w:lineRule="auto"/>
        <w:rPr>
          <w:rFonts w:ascii="Arial" w:hAnsi="Arial" w:cs="Arial"/>
          <w:sz w:val="28"/>
          <w:szCs w:val="28"/>
        </w:rPr>
      </w:pPr>
      <w:r>
        <w:rPr>
          <w:rFonts w:ascii="Arial" w:hAnsi="Arial" w:cs="Arial"/>
          <w:sz w:val="28"/>
          <w:szCs w:val="28"/>
        </w:rPr>
        <w:t xml:space="preserve">Select at least three reasons </w:t>
      </w:r>
      <w:r w:rsidR="00A8530D">
        <w:rPr>
          <w:rFonts w:ascii="Arial" w:hAnsi="Arial" w:cs="Arial"/>
          <w:sz w:val="28"/>
          <w:szCs w:val="28"/>
        </w:rPr>
        <w:t xml:space="preserve">for assigning the selected genres </w:t>
      </w:r>
    </w:p>
    <w:tbl>
      <w:tblPr>
        <w:tblStyle w:val="TableGrid"/>
        <w:tblW w:w="0" w:type="auto"/>
        <w:tblLook w:val="04A0" w:firstRow="1" w:lastRow="0" w:firstColumn="1" w:lastColumn="0" w:noHBand="0" w:noVBand="1"/>
      </w:tblPr>
      <w:tblGrid>
        <w:gridCol w:w="11042"/>
        <w:gridCol w:w="2906"/>
      </w:tblGrid>
      <w:tr w:rsidR="00293FAA" w:rsidRPr="00293FAA" w14:paraId="269696E1" w14:textId="77777777" w:rsidTr="0045144E">
        <w:tc>
          <w:tcPr>
            <w:tcW w:w="11042" w:type="dxa"/>
            <w:shd w:val="clear" w:color="auto" w:fill="9CC2E5" w:themeFill="accent5" w:themeFillTint="99"/>
          </w:tcPr>
          <w:p w14:paraId="269696DF" w14:textId="77777777" w:rsidR="00293FAA" w:rsidRPr="00293FAA" w:rsidRDefault="00293FAA" w:rsidP="00293FAA">
            <w:pPr>
              <w:spacing w:line="360" w:lineRule="auto"/>
              <w:jc w:val="center"/>
              <w:rPr>
                <w:rFonts w:ascii="Arial" w:hAnsi="Arial" w:cs="Arial"/>
                <w:b/>
                <w:sz w:val="28"/>
                <w:szCs w:val="28"/>
              </w:rPr>
            </w:pPr>
            <w:r w:rsidRPr="00293FAA">
              <w:rPr>
                <w:rFonts w:ascii="Arial" w:hAnsi="Arial" w:cs="Arial"/>
                <w:b/>
                <w:sz w:val="28"/>
                <w:szCs w:val="28"/>
              </w:rPr>
              <w:t>Texts</w:t>
            </w:r>
          </w:p>
        </w:tc>
        <w:tc>
          <w:tcPr>
            <w:tcW w:w="2906" w:type="dxa"/>
            <w:shd w:val="clear" w:color="auto" w:fill="9CC2E5" w:themeFill="accent5" w:themeFillTint="99"/>
          </w:tcPr>
          <w:p w14:paraId="269696E0" w14:textId="77777777" w:rsidR="00293FAA" w:rsidRPr="00293FAA" w:rsidRDefault="00293FAA" w:rsidP="00293FAA">
            <w:pPr>
              <w:spacing w:line="360" w:lineRule="auto"/>
              <w:jc w:val="center"/>
              <w:rPr>
                <w:rFonts w:ascii="Arial" w:hAnsi="Arial" w:cs="Arial"/>
                <w:b/>
                <w:sz w:val="28"/>
                <w:szCs w:val="28"/>
              </w:rPr>
            </w:pPr>
            <w:r w:rsidRPr="00293FAA">
              <w:rPr>
                <w:rFonts w:ascii="Arial" w:hAnsi="Arial" w:cs="Arial"/>
                <w:b/>
                <w:sz w:val="28"/>
                <w:szCs w:val="28"/>
              </w:rPr>
              <w:t>Comments</w:t>
            </w:r>
          </w:p>
        </w:tc>
      </w:tr>
      <w:tr w:rsidR="00ED2272" w:rsidRPr="00293FAA" w14:paraId="269696E9" w14:textId="77777777" w:rsidTr="001423BA">
        <w:tc>
          <w:tcPr>
            <w:tcW w:w="11042" w:type="dxa"/>
          </w:tcPr>
          <w:p w14:paraId="269696E2" w14:textId="77777777" w:rsidR="00ED2272" w:rsidRDefault="00ED2272" w:rsidP="00293FAA">
            <w:pPr>
              <w:spacing w:line="360" w:lineRule="auto"/>
              <w:rPr>
                <w:rFonts w:ascii="Arial" w:hAnsi="Arial" w:cs="Arial"/>
                <w:b/>
                <w:sz w:val="28"/>
                <w:szCs w:val="28"/>
              </w:rPr>
            </w:pPr>
            <w:r w:rsidRPr="00ED2272">
              <w:rPr>
                <w:rFonts w:ascii="Arial" w:hAnsi="Arial" w:cs="Arial"/>
                <w:b/>
                <w:sz w:val="28"/>
                <w:szCs w:val="28"/>
                <w:highlight w:val="lightGray"/>
              </w:rPr>
              <w:t>Text A</w:t>
            </w:r>
          </w:p>
          <w:p w14:paraId="269696E3" w14:textId="77777777" w:rsidR="00ED2272" w:rsidRPr="00293FAA" w:rsidRDefault="00ED2272" w:rsidP="00293FAA">
            <w:pPr>
              <w:spacing w:line="360" w:lineRule="auto"/>
              <w:rPr>
                <w:rFonts w:ascii="Arial" w:hAnsi="Arial" w:cs="Arial"/>
                <w:b/>
                <w:sz w:val="28"/>
                <w:szCs w:val="28"/>
              </w:rPr>
            </w:pPr>
            <w:r w:rsidRPr="00293FAA">
              <w:rPr>
                <w:rFonts w:ascii="Arial" w:hAnsi="Arial" w:cs="Arial"/>
                <w:b/>
                <w:sz w:val="28"/>
                <w:szCs w:val="28"/>
              </w:rPr>
              <w:t xml:space="preserve">KEY HEADLINES </w:t>
            </w:r>
          </w:p>
          <w:p w14:paraId="269696E4" w14:textId="77777777" w:rsidR="00ED2272" w:rsidRPr="00293FAA" w:rsidRDefault="00ED2272" w:rsidP="00293FAA">
            <w:pPr>
              <w:spacing w:line="360" w:lineRule="auto"/>
              <w:rPr>
                <w:rFonts w:ascii="Arial" w:hAnsi="Arial" w:cs="Arial"/>
                <w:b/>
                <w:sz w:val="28"/>
                <w:szCs w:val="28"/>
              </w:rPr>
            </w:pPr>
            <w:r w:rsidRPr="00293FAA">
              <w:rPr>
                <w:rFonts w:ascii="Arial" w:hAnsi="Arial" w:cs="Arial"/>
                <w:b/>
                <w:sz w:val="28"/>
                <w:szCs w:val="28"/>
              </w:rPr>
              <w:t>PROFIT</w:t>
            </w:r>
          </w:p>
          <w:p w14:paraId="269696E5" w14:textId="77777777" w:rsidR="00ED2272" w:rsidRPr="00293FAA" w:rsidRDefault="00ED2272" w:rsidP="00293FAA">
            <w:pPr>
              <w:spacing w:line="360" w:lineRule="auto"/>
              <w:rPr>
                <w:rFonts w:ascii="Arial" w:hAnsi="Arial" w:cs="Arial"/>
                <w:sz w:val="28"/>
                <w:szCs w:val="28"/>
              </w:rPr>
            </w:pPr>
            <w:r w:rsidRPr="00293FAA">
              <w:rPr>
                <w:rFonts w:ascii="Arial" w:hAnsi="Arial" w:cs="Arial"/>
                <w:sz w:val="28"/>
                <w:szCs w:val="28"/>
              </w:rPr>
              <w:t xml:space="preserve">Gross sales and revenue across the business increased. Operating profit growth recovered strongly in Waitrose &amp; Partners, mainly due to improved gross margin. Operating profits were substantially down in John Lewis &amp; Partners due to weaker Home sales, gross margin pressure, higher IT costs, the property impact of new shops and lower profit on sale of assets. </w:t>
            </w:r>
          </w:p>
          <w:p w14:paraId="269696E6" w14:textId="77777777" w:rsidR="00ED2272" w:rsidRPr="00293FAA" w:rsidRDefault="00ED2272" w:rsidP="00293FAA">
            <w:pPr>
              <w:spacing w:line="360" w:lineRule="auto"/>
              <w:rPr>
                <w:rFonts w:ascii="Arial" w:hAnsi="Arial" w:cs="Arial"/>
                <w:b/>
                <w:sz w:val="28"/>
                <w:szCs w:val="28"/>
              </w:rPr>
            </w:pPr>
            <w:r w:rsidRPr="00293FAA">
              <w:rPr>
                <w:rFonts w:ascii="Arial" w:hAnsi="Arial" w:cs="Arial"/>
                <w:b/>
                <w:sz w:val="28"/>
                <w:szCs w:val="28"/>
              </w:rPr>
              <w:t xml:space="preserve">OUTLOOK </w:t>
            </w:r>
          </w:p>
          <w:p w14:paraId="269696E7" w14:textId="77777777" w:rsidR="00ED2272" w:rsidRPr="00293FAA" w:rsidRDefault="00ED2272" w:rsidP="00293FAA">
            <w:pPr>
              <w:spacing w:line="360" w:lineRule="auto"/>
              <w:rPr>
                <w:rFonts w:ascii="Arial" w:hAnsi="Arial" w:cs="Arial"/>
                <w:sz w:val="28"/>
                <w:szCs w:val="28"/>
              </w:rPr>
            </w:pPr>
            <w:r w:rsidRPr="00293FAA">
              <w:rPr>
                <w:rFonts w:ascii="Arial" w:hAnsi="Arial" w:cs="Arial"/>
                <w:sz w:val="28"/>
                <w:szCs w:val="28"/>
              </w:rPr>
              <w:lastRenderedPageBreak/>
              <w:t>Given the current level of uncertainty, we expect 2019 trading conditions to remain challenging with slower sales growth and margin pressure still affecting John Lewis &amp; Partners. However we are confident in our strategic direction and customer offer across both brands and have built up a strong liquidity position at nearly £1.5bn at January 2019 so that we have the financial headroom to mitigate future risks and make sure we can continue investing for the future.</w:t>
            </w:r>
          </w:p>
        </w:tc>
        <w:tc>
          <w:tcPr>
            <w:tcW w:w="2906" w:type="dxa"/>
          </w:tcPr>
          <w:p w14:paraId="269696E8" w14:textId="77777777" w:rsidR="00ED2272" w:rsidRPr="00293FAA" w:rsidRDefault="00ED2272" w:rsidP="00293FAA">
            <w:pPr>
              <w:spacing w:line="360" w:lineRule="auto"/>
              <w:rPr>
                <w:rFonts w:ascii="Arial" w:hAnsi="Arial" w:cs="Arial"/>
                <w:sz w:val="28"/>
                <w:szCs w:val="28"/>
              </w:rPr>
            </w:pPr>
          </w:p>
        </w:tc>
      </w:tr>
      <w:tr w:rsidR="00ED2272" w:rsidRPr="00293FAA" w14:paraId="269696ED" w14:textId="77777777" w:rsidTr="00E42209">
        <w:tc>
          <w:tcPr>
            <w:tcW w:w="11042" w:type="dxa"/>
          </w:tcPr>
          <w:p w14:paraId="269696EA" w14:textId="77777777" w:rsidR="00ED2272" w:rsidRPr="00ED2272" w:rsidRDefault="00ED2272" w:rsidP="00293FAA">
            <w:pPr>
              <w:spacing w:line="360" w:lineRule="auto"/>
              <w:rPr>
                <w:rFonts w:ascii="Arial" w:hAnsi="Arial" w:cs="Arial"/>
                <w:b/>
                <w:color w:val="333333"/>
                <w:sz w:val="28"/>
                <w:szCs w:val="28"/>
                <w:shd w:val="clear" w:color="auto" w:fill="FFFFFF"/>
              </w:rPr>
            </w:pPr>
            <w:r w:rsidRPr="00ED2272">
              <w:rPr>
                <w:rFonts w:ascii="Arial" w:hAnsi="Arial" w:cs="Arial"/>
                <w:b/>
                <w:color w:val="333333"/>
                <w:sz w:val="28"/>
                <w:szCs w:val="28"/>
                <w:highlight w:val="lightGray"/>
                <w:shd w:val="clear" w:color="auto" w:fill="FFFFFF"/>
              </w:rPr>
              <w:t>Text B</w:t>
            </w:r>
          </w:p>
          <w:p w14:paraId="269696EB" w14:textId="77777777" w:rsidR="00ED2272" w:rsidRPr="00293FAA" w:rsidRDefault="00ED2272" w:rsidP="00293FAA">
            <w:pPr>
              <w:spacing w:line="360" w:lineRule="auto"/>
              <w:rPr>
                <w:rFonts w:ascii="Arial" w:hAnsi="Arial" w:cs="Arial"/>
                <w:sz w:val="28"/>
                <w:szCs w:val="28"/>
              </w:rPr>
            </w:pPr>
            <w:r w:rsidRPr="00293FAA">
              <w:rPr>
                <w:rFonts w:ascii="Arial" w:hAnsi="Arial" w:cs="Arial"/>
                <w:color w:val="333333"/>
                <w:sz w:val="28"/>
                <w:szCs w:val="28"/>
                <w:shd w:val="clear" w:color="auto" w:fill="FFFFFF"/>
              </w:rPr>
              <w:t>Incidental exposure to news is a concept familiar to communication scholars. Most printed publications aiming for a mass audience package news alongside non-news content, and studies from as early as the 1940s noted that some people read newspapers for reasons that had little to do with news (e.g. </w:t>
            </w:r>
            <w:proofErr w:type="spellStart"/>
            <w:r w:rsidRPr="00293FAA">
              <w:rPr>
                <w:rFonts w:ascii="Arial" w:hAnsi="Arial" w:cs="Arial"/>
                <w:sz w:val="28"/>
                <w:szCs w:val="28"/>
              </w:rPr>
              <w:fldChar w:fldCharType="begin"/>
            </w:r>
            <w:r w:rsidRPr="00293FAA">
              <w:rPr>
                <w:rFonts w:ascii="Arial" w:hAnsi="Arial" w:cs="Arial"/>
                <w:sz w:val="28"/>
                <w:szCs w:val="28"/>
              </w:rPr>
              <w:instrText xml:space="preserve"> HYPERLINK "https://journals.sagepub.com/doi/full/10.1177/1461444817724170" </w:instrText>
            </w:r>
            <w:r w:rsidRPr="00293FAA">
              <w:rPr>
                <w:rFonts w:ascii="Arial" w:hAnsi="Arial" w:cs="Arial"/>
                <w:sz w:val="28"/>
                <w:szCs w:val="28"/>
              </w:rPr>
              <w:fldChar w:fldCharType="separate"/>
            </w:r>
            <w:r w:rsidRPr="00293FAA">
              <w:rPr>
                <w:rStyle w:val="Hyperlink"/>
                <w:rFonts w:ascii="Arial" w:hAnsi="Arial" w:cs="Arial"/>
                <w:color w:val="006ACC"/>
                <w:sz w:val="28"/>
                <w:szCs w:val="28"/>
                <w:shd w:val="clear" w:color="auto" w:fill="FFFFFF"/>
              </w:rPr>
              <w:t>Berelson</w:t>
            </w:r>
            <w:proofErr w:type="spellEnd"/>
            <w:r w:rsidRPr="00293FAA">
              <w:rPr>
                <w:rStyle w:val="Hyperlink"/>
                <w:rFonts w:ascii="Arial" w:hAnsi="Arial" w:cs="Arial"/>
                <w:color w:val="006ACC"/>
                <w:sz w:val="28"/>
                <w:szCs w:val="28"/>
                <w:shd w:val="clear" w:color="auto" w:fill="FFFFFF"/>
              </w:rPr>
              <w:t>, 1949</w:t>
            </w:r>
            <w:r w:rsidRPr="00293FAA">
              <w:rPr>
                <w:rFonts w:ascii="Arial" w:hAnsi="Arial" w:cs="Arial"/>
                <w:sz w:val="28"/>
                <w:szCs w:val="28"/>
              </w:rPr>
              <w:fldChar w:fldCharType="end"/>
            </w:r>
            <w:r w:rsidRPr="00293FAA">
              <w:rPr>
                <w:rFonts w:ascii="Arial" w:hAnsi="Arial" w:cs="Arial"/>
                <w:color w:val="333333"/>
                <w:sz w:val="28"/>
                <w:szCs w:val="28"/>
                <w:shd w:val="clear" w:color="auto" w:fill="FFFFFF"/>
              </w:rPr>
              <w:t>). Later, television news bulletins formed part of linear schedules that meant people often found themselves watching news if they had tuned in early to entertainment programmes or carried on watching afterwards (</w:t>
            </w:r>
            <w:proofErr w:type="spellStart"/>
            <w:r w:rsidRPr="00293FAA">
              <w:rPr>
                <w:rFonts w:ascii="Arial" w:hAnsi="Arial" w:cs="Arial"/>
                <w:sz w:val="28"/>
                <w:szCs w:val="28"/>
              </w:rPr>
              <w:fldChar w:fldCharType="begin"/>
            </w:r>
            <w:r w:rsidRPr="00293FAA">
              <w:rPr>
                <w:rFonts w:ascii="Arial" w:hAnsi="Arial" w:cs="Arial"/>
                <w:sz w:val="28"/>
                <w:szCs w:val="28"/>
              </w:rPr>
              <w:instrText xml:space="preserve"> HYPERLINK "https://journals.sagepub.com/doi/full/10.1177/1461444817724170" </w:instrText>
            </w:r>
            <w:r w:rsidRPr="00293FAA">
              <w:rPr>
                <w:rFonts w:ascii="Arial" w:hAnsi="Arial" w:cs="Arial"/>
                <w:sz w:val="28"/>
                <w:szCs w:val="28"/>
              </w:rPr>
              <w:fldChar w:fldCharType="separate"/>
            </w:r>
            <w:r w:rsidRPr="00293FAA">
              <w:rPr>
                <w:rStyle w:val="Hyperlink"/>
                <w:rFonts w:ascii="Arial" w:hAnsi="Arial" w:cs="Arial"/>
                <w:color w:val="006ACC"/>
                <w:sz w:val="28"/>
                <w:szCs w:val="28"/>
                <w:shd w:val="clear" w:color="auto" w:fill="FFFFFF"/>
              </w:rPr>
              <w:t>Neuman</w:t>
            </w:r>
            <w:proofErr w:type="spellEnd"/>
            <w:r w:rsidRPr="00293FAA">
              <w:rPr>
                <w:rStyle w:val="Hyperlink"/>
                <w:rFonts w:ascii="Arial" w:hAnsi="Arial" w:cs="Arial"/>
                <w:color w:val="006ACC"/>
                <w:sz w:val="28"/>
                <w:szCs w:val="28"/>
                <w:shd w:val="clear" w:color="auto" w:fill="FFFFFF"/>
              </w:rPr>
              <w:t xml:space="preserve"> et al., 1992</w:t>
            </w:r>
            <w:r w:rsidRPr="00293FAA">
              <w:rPr>
                <w:rFonts w:ascii="Arial" w:hAnsi="Arial" w:cs="Arial"/>
                <w:sz w:val="28"/>
                <w:szCs w:val="28"/>
              </w:rPr>
              <w:fldChar w:fldCharType="end"/>
            </w:r>
            <w:r w:rsidRPr="00293FAA">
              <w:rPr>
                <w:rFonts w:ascii="Arial" w:hAnsi="Arial" w:cs="Arial"/>
                <w:color w:val="333333"/>
                <w:sz w:val="28"/>
                <w:szCs w:val="28"/>
                <w:shd w:val="clear" w:color="auto" w:fill="FFFFFF"/>
              </w:rPr>
              <w:t>). Some public service broadcasters deliberately scheduled news programmes at peak viewing times, creating media environments where incidental exposure was more likely, thus offering better ‘information opportunities’ for citizens (</w:t>
            </w:r>
            <w:proofErr w:type="spellStart"/>
            <w:r w:rsidRPr="00293FAA">
              <w:rPr>
                <w:rFonts w:ascii="Arial" w:hAnsi="Arial" w:cs="Arial"/>
                <w:sz w:val="28"/>
                <w:szCs w:val="28"/>
              </w:rPr>
              <w:fldChar w:fldCharType="begin"/>
            </w:r>
            <w:r w:rsidRPr="00293FAA">
              <w:rPr>
                <w:rFonts w:ascii="Arial" w:hAnsi="Arial" w:cs="Arial"/>
                <w:sz w:val="28"/>
                <w:szCs w:val="28"/>
              </w:rPr>
              <w:instrText xml:space="preserve"> HYPERLINK "https://journals.sagepub.com/doi/full/10.1177/1461444817724170" </w:instrText>
            </w:r>
            <w:r w:rsidRPr="00293FAA">
              <w:rPr>
                <w:rFonts w:ascii="Arial" w:hAnsi="Arial" w:cs="Arial"/>
                <w:sz w:val="28"/>
                <w:szCs w:val="28"/>
              </w:rPr>
              <w:fldChar w:fldCharType="separate"/>
            </w:r>
            <w:r w:rsidRPr="00293FAA">
              <w:rPr>
                <w:rStyle w:val="Hyperlink"/>
                <w:rFonts w:ascii="Arial" w:hAnsi="Arial" w:cs="Arial"/>
                <w:color w:val="006ACC"/>
                <w:sz w:val="28"/>
                <w:szCs w:val="28"/>
                <w:shd w:val="clear" w:color="auto" w:fill="FFFFFF"/>
              </w:rPr>
              <w:t>Esser</w:t>
            </w:r>
            <w:proofErr w:type="spellEnd"/>
            <w:r w:rsidRPr="00293FAA">
              <w:rPr>
                <w:rStyle w:val="Hyperlink"/>
                <w:rFonts w:ascii="Arial" w:hAnsi="Arial" w:cs="Arial"/>
                <w:color w:val="006ACC"/>
                <w:sz w:val="28"/>
                <w:szCs w:val="28"/>
                <w:shd w:val="clear" w:color="auto" w:fill="FFFFFF"/>
              </w:rPr>
              <w:t xml:space="preserve"> et al., 2012</w:t>
            </w:r>
            <w:r w:rsidRPr="00293FAA">
              <w:rPr>
                <w:rFonts w:ascii="Arial" w:hAnsi="Arial" w:cs="Arial"/>
                <w:sz w:val="28"/>
                <w:szCs w:val="28"/>
              </w:rPr>
              <w:fldChar w:fldCharType="end"/>
            </w:r>
            <w:r w:rsidRPr="00293FAA">
              <w:rPr>
                <w:rFonts w:ascii="Arial" w:hAnsi="Arial" w:cs="Arial"/>
                <w:color w:val="333333"/>
                <w:sz w:val="28"/>
                <w:szCs w:val="28"/>
                <w:shd w:val="clear" w:color="auto" w:fill="FFFFFF"/>
              </w:rPr>
              <w:t>) and potentially reducing knowledge gaps (</w:t>
            </w:r>
            <w:proofErr w:type="spellStart"/>
            <w:r w:rsidRPr="00293FAA">
              <w:rPr>
                <w:rFonts w:ascii="Arial" w:hAnsi="Arial" w:cs="Arial"/>
                <w:sz w:val="28"/>
                <w:szCs w:val="28"/>
              </w:rPr>
              <w:fldChar w:fldCharType="begin"/>
            </w:r>
            <w:r w:rsidRPr="00293FAA">
              <w:rPr>
                <w:rFonts w:ascii="Arial" w:hAnsi="Arial" w:cs="Arial"/>
                <w:sz w:val="28"/>
                <w:szCs w:val="28"/>
              </w:rPr>
              <w:instrText xml:space="preserve"> HYPERLINK "https://journals.sagepub.com/doi/full/10.1177/1461444817724170" </w:instrText>
            </w:r>
            <w:r w:rsidRPr="00293FAA">
              <w:rPr>
                <w:rFonts w:ascii="Arial" w:hAnsi="Arial" w:cs="Arial"/>
                <w:sz w:val="28"/>
                <w:szCs w:val="28"/>
              </w:rPr>
              <w:fldChar w:fldCharType="separate"/>
            </w:r>
            <w:r w:rsidRPr="00293FAA">
              <w:rPr>
                <w:rStyle w:val="Hyperlink"/>
                <w:rFonts w:ascii="Arial" w:hAnsi="Arial" w:cs="Arial"/>
                <w:color w:val="006ACC"/>
                <w:sz w:val="28"/>
                <w:szCs w:val="28"/>
                <w:shd w:val="clear" w:color="auto" w:fill="FFFFFF"/>
              </w:rPr>
              <w:t>Aalberg</w:t>
            </w:r>
            <w:proofErr w:type="spellEnd"/>
            <w:r w:rsidRPr="00293FAA">
              <w:rPr>
                <w:rStyle w:val="Hyperlink"/>
                <w:rFonts w:ascii="Arial" w:hAnsi="Arial" w:cs="Arial"/>
                <w:color w:val="006ACC"/>
                <w:sz w:val="28"/>
                <w:szCs w:val="28"/>
                <w:shd w:val="clear" w:color="auto" w:fill="FFFFFF"/>
              </w:rPr>
              <w:t xml:space="preserve"> and Curran, 2012</w:t>
            </w:r>
            <w:r w:rsidRPr="00293FAA">
              <w:rPr>
                <w:rFonts w:ascii="Arial" w:hAnsi="Arial" w:cs="Arial"/>
                <w:sz w:val="28"/>
                <w:szCs w:val="28"/>
              </w:rPr>
              <w:fldChar w:fldCharType="end"/>
            </w:r>
            <w:r w:rsidRPr="00293FAA">
              <w:rPr>
                <w:rFonts w:ascii="Arial" w:hAnsi="Arial" w:cs="Arial"/>
                <w:color w:val="333333"/>
                <w:sz w:val="28"/>
                <w:szCs w:val="28"/>
                <w:shd w:val="clear" w:color="auto" w:fill="FFFFFF"/>
              </w:rPr>
              <w:t>).</w:t>
            </w:r>
          </w:p>
        </w:tc>
        <w:tc>
          <w:tcPr>
            <w:tcW w:w="2906" w:type="dxa"/>
          </w:tcPr>
          <w:p w14:paraId="269696EC" w14:textId="77777777" w:rsidR="00ED2272" w:rsidRPr="00293FAA" w:rsidRDefault="00ED2272" w:rsidP="00293FAA">
            <w:pPr>
              <w:spacing w:line="360" w:lineRule="auto"/>
              <w:rPr>
                <w:rFonts w:ascii="Arial" w:hAnsi="Arial" w:cs="Arial"/>
                <w:sz w:val="28"/>
                <w:szCs w:val="28"/>
              </w:rPr>
            </w:pPr>
          </w:p>
        </w:tc>
      </w:tr>
      <w:tr w:rsidR="00ED2272" w:rsidRPr="00293FAA" w14:paraId="269696F6" w14:textId="77777777" w:rsidTr="003D0EC4">
        <w:tc>
          <w:tcPr>
            <w:tcW w:w="11042" w:type="dxa"/>
          </w:tcPr>
          <w:p w14:paraId="269696EE" w14:textId="77777777" w:rsidR="00ED2272" w:rsidRDefault="00ED2272" w:rsidP="00293FAA">
            <w:pPr>
              <w:pStyle w:val="story-bodyintroduction"/>
              <w:shd w:val="clear" w:color="auto" w:fill="FFFFFF"/>
              <w:spacing w:before="0" w:beforeAutospacing="0" w:after="0" w:afterAutospacing="0" w:line="360" w:lineRule="auto"/>
              <w:textAlignment w:val="baseline"/>
              <w:rPr>
                <w:rFonts w:ascii="Arial" w:hAnsi="Arial" w:cs="Arial"/>
                <w:b/>
                <w:bCs/>
                <w:color w:val="404040"/>
                <w:sz w:val="28"/>
                <w:szCs w:val="28"/>
              </w:rPr>
            </w:pPr>
            <w:r w:rsidRPr="003D2E0F">
              <w:rPr>
                <w:rFonts w:ascii="Arial" w:hAnsi="Arial" w:cs="Arial"/>
                <w:b/>
                <w:bCs/>
                <w:color w:val="404040"/>
                <w:sz w:val="28"/>
                <w:szCs w:val="28"/>
                <w:highlight w:val="lightGray"/>
              </w:rPr>
              <w:lastRenderedPageBreak/>
              <w:t>Text C</w:t>
            </w:r>
          </w:p>
          <w:p w14:paraId="269696EF" w14:textId="77777777" w:rsidR="00ED2272" w:rsidRPr="00293FAA" w:rsidRDefault="00ED2272" w:rsidP="00293FAA">
            <w:pPr>
              <w:pStyle w:val="story-bodyintroduction"/>
              <w:shd w:val="clear" w:color="auto" w:fill="FFFFFF"/>
              <w:spacing w:before="0" w:beforeAutospacing="0" w:after="0" w:afterAutospacing="0" w:line="360" w:lineRule="auto"/>
              <w:textAlignment w:val="baseline"/>
              <w:rPr>
                <w:rFonts w:ascii="Arial" w:hAnsi="Arial" w:cs="Arial"/>
                <w:b/>
                <w:bCs/>
                <w:color w:val="404040"/>
                <w:sz w:val="28"/>
                <w:szCs w:val="28"/>
              </w:rPr>
            </w:pPr>
            <w:r w:rsidRPr="00293FAA">
              <w:rPr>
                <w:rFonts w:ascii="Arial" w:hAnsi="Arial" w:cs="Arial"/>
                <w:b/>
                <w:bCs/>
                <w:color w:val="404040"/>
                <w:sz w:val="28"/>
                <w:szCs w:val="28"/>
              </w:rPr>
              <w:t>Up to a fifth of the workforce may be off sick during the peak of a coronavirus epidemic in the UK, the government says in </w:t>
            </w:r>
            <w:hyperlink r:id="rId10" w:history="1">
              <w:r w:rsidRPr="00293FAA">
                <w:rPr>
                  <w:rStyle w:val="Hyperlink"/>
                  <w:rFonts w:ascii="Arial" w:hAnsi="Arial" w:cs="Arial"/>
                  <w:b/>
                  <w:bCs/>
                  <w:color w:val="222222"/>
                  <w:sz w:val="28"/>
                  <w:szCs w:val="28"/>
                  <w:bdr w:val="none" w:sz="0" w:space="0" w:color="auto" w:frame="1"/>
                </w:rPr>
                <w:t>its latest plans.</w:t>
              </w:r>
            </w:hyperlink>
          </w:p>
          <w:p w14:paraId="269696F0" w14:textId="77777777" w:rsidR="00ED2272" w:rsidRPr="00293FAA" w:rsidRDefault="00ED2272" w:rsidP="00293FAA">
            <w:pPr>
              <w:pStyle w:val="NormalWeb"/>
              <w:shd w:val="clear" w:color="auto" w:fill="FFFFFF"/>
              <w:spacing w:before="345" w:beforeAutospacing="0" w:after="0" w:afterAutospacing="0" w:line="360" w:lineRule="auto"/>
              <w:textAlignment w:val="baseline"/>
              <w:rPr>
                <w:rFonts w:ascii="Arial" w:hAnsi="Arial" w:cs="Arial"/>
                <w:color w:val="404040"/>
                <w:sz w:val="28"/>
                <w:szCs w:val="28"/>
              </w:rPr>
            </w:pPr>
            <w:r w:rsidRPr="00293FAA">
              <w:rPr>
                <w:rFonts w:ascii="Arial" w:hAnsi="Arial" w:cs="Arial"/>
                <w:color w:val="404040"/>
                <w:sz w:val="28"/>
                <w:szCs w:val="28"/>
              </w:rPr>
              <w:t>Police may need to focus on only the most serious crimes and maintaining public order if the virus spreads.</w:t>
            </w:r>
          </w:p>
          <w:p w14:paraId="269696F1" w14:textId="77777777" w:rsidR="00ED2272" w:rsidRPr="00293FAA" w:rsidRDefault="00ED2272" w:rsidP="00293FAA">
            <w:pPr>
              <w:pStyle w:val="NormalWeb"/>
              <w:shd w:val="clear" w:color="auto" w:fill="FFFFFF"/>
              <w:spacing w:before="270" w:beforeAutospacing="0" w:after="0" w:afterAutospacing="0" w:line="360" w:lineRule="auto"/>
              <w:textAlignment w:val="baseline"/>
              <w:rPr>
                <w:rFonts w:ascii="Arial" w:hAnsi="Arial" w:cs="Arial"/>
                <w:color w:val="404040"/>
                <w:sz w:val="28"/>
                <w:szCs w:val="28"/>
              </w:rPr>
            </w:pPr>
            <w:r w:rsidRPr="00293FAA">
              <w:rPr>
                <w:rFonts w:ascii="Arial" w:hAnsi="Arial" w:cs="Arial"/>
                <w:color w:val="404040"/>
                <w:sz w:val="28"/>
                <w:szCs w:val="28"/>
              </w:rPr>
              <w:t>The military could also provide support to emergency services if needed.</w:t>
            </w:r>
          </w:p>
          <w:p w14:paraId="269696F2" w14:textId="77777777" w:rsidR="00ED2272" w:rsidRPr="00293FAA" w:rsidRDefault="00ED2272" w:rsidP="00293FAA">
            <w:pPr>
              <w:pStyle w:val="NormalWeb"/>
              <w:shd w:val="clear" w:color="auto" w:fill="FFFFFF"/>
              <w:spacing w:before="270" w:beforeAutospacing="0" w:after="0" w:afterAutospacing="0" w:line="360" w:lineRule="auto"/>
              <w:textAlignment w:val="baseline"/>
              <w:rPr>
                <w:rFonts w:ascii="Arial" w:hAnsi="Arial" w:cs="Arial"/>
                <w:color w:val="404040"/>
                <w:sz w:val="28"/>
                <w:szCs w:val="28"/>
              </w:rPr>
            </w:pPr>
            <w:r w:rsidRPr="00293FAA">
              <w:rPr>
                <w:rFonts w:ascii="Arial" w:hAnsi="Arial" w:cs="Arial"/>
                <w:color w:val="404040"/>
                <w:sz w:val="28"/>
                <w:szCs w:val="28"/>
              </w:rPr>
              <w:t>The government's response is in its first stage - containing the outbreak - with the number of UK cases rising from 39 to 51 on Tuesday.</w:t>
            </w:r>
          </w:p>
          <w:p w14:paraId="269696F3" w14:textId="77777777" w:rsidR="00ED2272" w:rsidRPr="00293FAA" w:rsidRDefault="00ED2272" w:rsidP="00293FAA">
            <w:pPr>
              <w:pStyle w:val="NormalWeb"/>
              <w:shd w:val="clear" w:color="auto" w:fill="FFFFFF"/>
              <w:spacing w:before="270" w:beforeAutospacing="0" w:after="0" w:afterAutospacing="0" w:line="360" w:lineRule="auto"/>
              <w:textAlignment w:val="baseline"/>
              <w:rPr>
                <w:rFonts w:ascii="Arial" w:hAnsi="Arial" w:cs="Arial"/>
                <w:color w:val="404040"/>
                <w:sz w:val="28"/>
                <w:szCs w:val="28"/>
              </w:rPr>
            </w:pPr>
            <w:r w:rsidRPr="00293FAA">
              <w:rPr>
                <w:rFonts w:ascii="Arial" w:hAnsi="Arial" w:cs="Arial"/>
                <w:color w:val="404040"/>
                <w:sz w:val="28"/>
                <w:szCs w:val="28"/>
              </w:rPr>
              <w:t>It is "highly likely" the UK will see further infection than at present, Prime Minister Boris Johnson has warned, and the next phase of government contingency plans will be to do with delaying the spread of the virus.</w:t>
            </w:r>
          </w:p>
          <w:p w14:paraId="269696F4" w14:textId="77777777" w:rsidR="00ED2272" w:rsidRPr="00461A5B" w:rsidRDefault="00ED2272" w:rsidP="00293FAA">
            <w:pPr>
              <w:pStyle w:val="NormalWeb"/>
              <w:shd w:val="clear" w:color="auto" w:fill="FFFFFF"/>
              <w:spacing w:before="270" w:beforeAutospacing="0" w:after="0" w:afterAutospacing="0" w:line="360" w:lineRule="auto"/>
              <w:textAlignment w:val="baseline"/>
              <w:rPr>
                <w:rFonts w:ascii="Arial" w:hAnsi="Arial" w:cs="Arial"/>
                <w:color w:val="404040"/>
                <w:sz w:val="28"/>
                <w:szCs w:val="28"/>
              </w:rPr>
            </w:pPr>
            <w:r w:rsidRPr="00293FAA">
              <w:rPr>
                <w:rFonts w:ascii="Arial" w:hAnsi="Arial" w:cs="Arial"/>
                <w:color w:val="404040"/>
                <w:sz w:val="28"/>
                <w:szCs w:val="28"/>
              </w:rPr>
              <w:t>If the coronavirus, which causes Covid-19, becomes widespread, some non-urgent hospital care may be delayed to focus on treating those who are infected, while recently retired doctors and nurses may be called back to work.</w:t>
            </w:r>
          </w:p>
        </w:tc>
        <w:tc>
          <w:tcPr>
            <w:tcW w:w="2906" w:type="dxa"/>
          </w:tcPr>
          <w:p w14:paraId="269696F5" w14:textId="77777777" w:rsidR="00ED2272" w:rsidRPr="00293FAA" w:rsidRDefault="00ED2272" w:rsidP="00293FAA">
            <w:pPr>
              <w:spacing w:line="360" w:lineRule="auto"/>
              <w:rPr>
                <w:rFonts w:ascii="Arial" w:hAnsi="Arial" w:cs="Arial"/>
                <w:sz w:val="28"/>
                <w:szCs w:val="28"/>
              </w:rPr>
            </w:pPr>
          </w:p>
        </w:tc>
      </w:tr>
      <w:tr w:rsidR="00ED2272" w:rsidRPr="00293FAA" w14:paraId="269696FD" w14:textId="77777777" w:rsidTr="00995C3B">
        <w:tc>
          <w:tcPr>
            <w:tcW w:w="11042" w:type="dxa"/>
          </w:tcPr>
          <w:p w14:paraId="269696F7" w14:textId="77777777" w:rsidR="00ED2272" w:rsidRPr="00ED2272" w:rsidRDefault="00ED2272" w:rsidP="00293FAA">
            <w:pPr>
              <w:pStyle w:val="NormalWeb"/>
              <w:shd w:val="clear" w:color="auto" w:fill="FFFFFF"/>
              <w:spacing w:before="0" w:beforeAutospacing="0" w:after="0" w:afterAutospacing="0" w:line="360" w:lineRule="auto"/>
              <w:textAlignment w:val="baseline"/>
              <w:rPr>
                <w:rStyle w:val="Strong"/>
                <w:rFonts w:ascii="Arial" w:hAnsi="Arial" w:cs="Arial"/>
                <w:color w:val="333333"/>
                <w:sz w:val="28"/>
                <w:szCs w:val="28"/>
                <w:bdr w:val="none" w:sz="0" w:space="0" w:color="auto" w:frame="1"/>
              </w:rPr>
            </w:pPr>
            <w:r w:rsidRPr="003D2E0F">
              <w:rPr>
                <w:rStyle w:val="Strong"/>
                <w:rFonts w:ascii="Arial" w:hAnsi="Arial" w:cs="Arial"/>
                <w:color w:val="333333"/>
                <w:sz w:val="28"/>
                <w:szCs w:val="28"/>
                <w:highlight w:val="lightGray"/>
                <w:bdr w:val="none" w:sz="0" w:space="0" w:color="auto" w:frame="1"/>
              </w:rPr>
              <w:t>Text D</w:t>
            </w:r>
          </w:p>
          <w:p w14:paraId="269696F8" w14:textId="77777777" w:rsidR="00ED2272" w:rsidRPr="00293FAA" w:rsidRDefault="00ED2272" w:rsidP="00293FAA">
            <w:pPr>
              <w:pStyle w:val="NormalWeb"/>
              <w:shd w:val="clear" w:color="auto" w:fill="FFFFFF"/>
              <w:spacing w:before="0" w:beforeAutospacing="0" w:after="0" w:afterAutospacing="0" w:line="360" w:lineRule="auto"/>
              <w:textAlignment w:val="baseline"/>
              <w:rPr>
                <w:rFonts w:ascii="Arial" w:hAnsi="Arial" w:cs="Arial"/>
                <w:color w:val="000000" w:themeColor="text1"/>
                <w:sz w:val="28"/>
                <w:szCs w:val="28"/>
              </w:rPr>
            </w:pPr>
            <w:r w:rsidRPr="00293FAA">
              <w:rPr>
                <w:rStyle w:val="Strong"/>
                <w:rFonts w:ascii="Arial" w:hAnsi="Arial" w:cs="Arial"/>
                <w:color w:val="000000" w:themeColor="text1"/>
                <w:sz w:val="28"/>
                <w:szCs w:val="28"/>
                <w:bdr w:val="none" w:sz="0" w:space="0" w:color="auto" w:frame="1"/>
              </w:rPr>
              <w:lastRenderedPageBreak/>
              <w:t>1. </w:t>
            </w:r>
            <w:proofErr w:type="spellStart"/>
            <w:r w:rsidRPr="00293FAA">
              <w:rPr>
                <w:rStyle w:val="Strong"/>
                <w:rFonts w:ascii="Arial" w:hAnsi="Arial" w:cs="Arial"/>
                <w:color w:val="000000" w:themeColor="text1"/>
                <w:sz w:val="28"/>
                <w:szCs w:val="28"/>
                <w:bdr w:val="none" w:sz="0" w:space="0" w:color="auto" w:frame="1"/>
              </w:rPr>
              <w:fldChar w:fldCharType="begin"/>
            </w:r>
            <w:r w:rsidRPr="00293FAA">
              <w:rPr>
                <w:rStyle w:val="Strong"/>
                <w:rFonts w:ascii="Arial" w:hAnsi="Arial" w:cs="Arial"/>
                <w:color w:val="000000" w:themeColor="text1"/>
                <w:sz w:val="28"/>
                <w:szCs w:val="28"/>
                <w:bdr w:val="none" w:sz="0" w:space="0" w:color="auto" w:frame="1"/>
              </w:rPr>
              <w:instrText xml:space="preserve"> HYPERLINK "http://www.streetartnews.net/" \t "_blank" </w:instrText>
            </w:r>
            <w:r w:rsidRPr="00293FAA">
              <w:rPr>
                <w:rStyle w:val="Strong"/>
                <w:rFonts w:ascii="Arial" w:hAnsi="Arial" w:cs="Arial"/>
                <w:color w:val="000000" w:themeColor="text1"/>
                <w:sz w:val="28"/>
                <w:szCs w:val="28"/>
                <w:bdr w:val="none" w:sz="0" w:space="0" w:color="auto" w:frame="1"/>
              </w:rPr>
              <w:fldChar w:fldCharType="separate"/>
            </w:r>
            <w:r w:rsidRPr="00293FAA">
              <w:rPr>
                <w:rStyle w:val="Hyperlink"/>
                <w:rFonts w:ascii="Arial" w:hAnsi="Arial" w:cs="Arial"/>
                <w:b/>
                <w:bCs/>
                <w:color w:val="000000" w:themeColor="text1"/>
                <w:sz w:val="28"/>
                <w:szCs w:val="28"/>
                <w:bdr w:val="none" w:sz="0" w:space="0" w:color="auto" w:frame="1"/>
              </w:rPr>
              <w:t>StreetArtNews</w:t>
            </w:r>
            <w:proofErr w:type="spellEnd"/>
            <w:r w:rsidRPr="00293FAA">
              <w:rPr>
                <w:rStyle w:val="Strong"/>
                <w:rFonts w:ascii="Arial" w:hAnsi="Arial" w:cs="Arial"/>
                <w:color w:val="000000" w:themeColor="text1"/>
                <w:sz w:val="28"/>
                <w:szCs w:val="28"/>
                <w:bdr w:val="none" w:sz="0" w:space="0" w:color="auto" w:frame="1"/>
              </w:rPr>
              <w:fldChar w:fldCharType="end"/>
            </w:r>
          </w:p>
          <w:p w14:paraId="269696F9" w14:textId="77777777" w:rsidR="00ED2272" w:rsidRPr="00293FAA" w:rsidRDefault="00ED2272" w:rsidP="00461A5B">
            <w:pPr>
              <w:pStyle w:val="NormalWeb"/>
              <w:shd w:val="clear" w:color="auto" w:fill="FFFFFF"/>
              <w:spacing w:before="225" w:beforeAutospacing="0" w:after="225" w:afterAutospacing="0" w:line="360" w:lineRule="auto"/>
              <w:textAlignment w:val="baseline"/>
              <w:rPr>
                <w:rFonts w:ascii="Arial" w:hAnsi="Arial" w:cs="Arial"/>
                <w:color w:val="000000" w:themeColor="text1"/>
                <w:sz w:val="28"/>
                <w:szCs w:val="28"/>
              </w:rPr>
            </w:pPr>
            <w:r w:rsidRPr="00293FAA">
              <w:rPr>
                <w:rFonts w:ascii="Arial" w:hAnsi="Arial" w:cs="Arial"/>
                <w:color w:val="000000" w:themeColor="text1"/>
                <w:sz w:val="28"/>
                <w:szCs w:val="28"/>
              </w:rPr>
              <w:t xml:space="preserve">There’s no change to the number one spot with </w:t>
            </w:r>
            <w:proofErr w:type="spellStart"/>
            <w:r w:rsidRPr="00293FAA">
              <w:rPr>
                <w:rFonts w:ascii="Arial" w:hAnsi="Arial" w:cs="Arial"/>
                <w:color w:val="000000" w:themeColor="text1"/>
                <w:sz w:val="28"/>
                <w:szCs w:val="28"/>
              </w:rPr>
              <w:t>StreetArtNews</w:t>
            </w:r>
            <w:proofErr w:type="spellEnd"/>
            <w:r w:rsidRPr="00293FAA">
              <w:rPr>
                <w:rFonts w:ascii="Arial" w:hAnsi="Arial" w:cs="Arial"/>
                <w:color w:val="000000" w:themeColor="text1"/>
                <w:sz w:val="28"/>
                <w:szCs w:val="28"/>
              </w:rPr>
              <w:t xml:space="preserve"> staying at the top of the ranking. The blog was created back in 2009 by Rom Levy, who wanted to start a publication for urban art that would cater to ‘art geeks’. Now a trusted source for art news, exhibition updates and reviews, </w:t>
            </w:r>
            <w:proofErr w:type="spellStart"/>
            <w:r w:rsidRPr="00293FAA">
              <w:rPr>
                <w:rFonts w:ascii="Arial" w:hAnsi="Arial" w:cs="Arial"/>
                <w:color w:val="000000" w:themeColor="text1"/>
                <w:sz w:val="28"/>
                <w:szCs w:val="28"/>
              </w:rPr>
              <w:t>StreetArtNews</w:t>
            </w:r>
            <w:proofErr w:type="spellEnd"/>
            <w:r w:rsidRPr="00293FAA">
              <w:rPr>
                <w:rFonts w:ascii="Arial" w:hAnsi="Arial" w:cs="Arial"/>
                <w:color w:val="000000" w:themeColor="text1"/>
                <w:sz w:val="28"/>
                <w:szCs w:val="28"/>
              </w:rPr>
              <w:t xml:space="preserve"> explores street art from around the world. Rom shares updates from the exciting world of street art, including pop-up exhibitions and brand-new creatives from respected artists as well as up and coming creatives. Art lovers can buy prints of their favourite pieces from </w:t>
            </w:r>
            <w:proofErr w:type="spellStart"/>
            <w:r w:rsidRPr="00293FAA">
              <w:rPr>
                <w:rFonts w:ascii="Arial" w:hAnsi="Arial" w:cs="Arial"/>
                <w:color w:val="000000" w:themeColor="text1"/>
                <w:sz w:val="28"/>
                <w:szCs w:val="28"/>
              </w:rPr>
              <w:t>StreetArtNews</w:t>
            </w:r>
            <w:proofErr w:type="spellEnd"/>
            <w:r w:rsidRPr="00293FAA">
              <w:rPr>
                <w:rFonts w:ascii="Arial" w:hAnsi="Arial" w:cs="Arial"/>
                <w:color w:val="000000" w:themeColor="text1"/>
                <w:sz w:val="28"/>
                <w:szCs w:val="28"/>
              </w:rPr>
              <w:t>, bringing this number one blog from the screen to their walls.</w:t>
            </w:r>
          </w:p>
          <w:p w14:paraId="269696FA" w14:textId="77777777" w:rsidR="00ED2272" w:rsidRPr="00293FAA" w:rsidRDefault="00ED2272" w:rsidP="00293FAA">
            <w:pPr>
              <w:pStyle w:val="NormalWeb"/>
              <w:shd w:val="clear" w:color="auto" w:fill="FFFFFF"/>
              <w:spacing w:before="0" w:beforeAutospacing="0" w:after="0" w:afterAutospacing="0" w:line="360" w:lineRule="auto"/>
              <w:textAlignment w:val="baseline"/>
              <w:rPr>
                <w:rFonts w:ascii="Arial" w:hAnsi="Arial" w:cs="Arial"/>
                <w:color w:val="000000" w:themeColor="text1"/>
                <w:sz w:val="28"/>
                <w:szCs w:val="28"/>
              </w:rPr>
            </w:pPr>
            <w:r w:rsidRPr="00293FAA">
              <w:rPr>
                <w:rStyle w:val="Strong"/>
                <w:rFonts w:ascii="Arial" w:hAnsi="Arial" w:cs="Arial"/>
                <w:color w:val="000000" w:themeColor="text1"/>
                <w:sz w:val="28"/>
                <w:szCs w:val="28"/>
                <w:bdr w:val="none" w:sz="0" w:space="0" w:color="auto" w:frame="1"/>
              </w:rPr>
              <w:t>2. </w:t>
            </w:r>
            <w:hyperlink r:id="rId11" w:tgtFrame="_blank" w:history="1">
              <w:r w:rsidRPr="00293FAA">
                <w:rPr>
                  <w:rStyle w:val="Hyperlink"/>
                  <w:rFonts w:ascii="Arial" w:hAnsi="Arial" w:cs="Arial"/>
                  <w:b/>
                  <w:bCs/>
                  <w:color w:val="000000" w:themeColor="text1"/>
                  <w:sz w:val="28"/>
                  <w:szCs w:val="28"/>
                  <w:bdr w:val="none" w:sz="0" w:space="0" w:color="auto" w:frame="1"/>
                </w:rPr>
                <w:t>StreetArt360</w:t>
              </w:r>
            </w:hyperlink>
          </w:p>
          <w:p w14:paraId="269696FB" w14:textId="77777777" w:rsidR="00ED2272" w:rsidRPr="00293FAA" w:rsidRDefault="00ED2272" w:rsidP="00293FAA">
            <w:pPr>
              <w:pStyle w:val="NormalWeb"/>
              <w:shd w:val="clear" w:color="auto" w:fill="FFFFFF"/>
              <w:spacing w:before="225" w:beforeAutospacing="0" w:after="225" w:afterAutospacing="0" w:line="360" w:lineRule="auto"/>
              <w:textAlignment w:val="baseline"/>
              <w:rPr>
                <w:rFonts w:ascii="Arial" w:hAnsi="Arial" w:cs="Arial"/>
                <w:color w:val="000000" w:themeColor="text1"/>
                <w:sz w:val="28"/>
                <w:szCs w:val="28"/>
              </w:rPr>
            </w:pPr>
            <w:r w:rsidRPr="00293FAA">
              <w:rPr>
                <w:rFonts w:ascii="Arial" w:hAnsi="Arial" w:cs="Arial"/>
                <w:color w:val="000000" w:themeColor="text1"/>
                <w:sz w:val="28"/>
                <w:szCs w:val="28"/>
              </w:rPr>
              <w:t xml:space="preserve">Rapidly climbing the ranking to second place is StreetArt360. A relative newcomer to the blogging world, Laurent </w:t>
            </w:r>
            <w:proofErr w:type="spellStart"/>
            <w:r w:rsidRPr="00293FAA">
              <w:rPr>
                <w:rFonts w:ascii="Arial" w:hAnsi="Arial" w:cs="Arial"/>
                <w:color w:val="000000" w:themeColor="text1"/>
                <w:sz w:val="28"/>
                <w:szCs w:val="28"/>
              </w:rPr>
              <w:t>Jacquet</w:t>
            </w:r>
            <w:proofErr w:type="spellEnd"/>
            <w:r w:rsidRPr="00293FAA">
              <w:rPr>
                <w:rFonts w:ascii="Arial" w:hAnsi="Arial" w:cs="Arial"/>
                <w:color w:val="000000" w:themeColor="text1"/>
                <w:sz w:val="28"/>
                <w:szCs w:val="28"/>
              </w:rPr>
              <w:t xml:space="preserve"> founded StreetArt360 back in 2015 when he discovered his love for street art in Paris. Now with a team of contributors stretching across continents from the US to Serbia, StreetArt360 shares the latest news in the local street art scene, providing detailed and handy guides for where to find the best art, together with helpful interactive maps.</w:t>
            </w:r>
          </w:p>
        </w:tc>
        <w:tc>
          <w:tcPr>
            <w:tcW w:w="2906" w:type="dxa"/>
          </w:tcPr>
          <w:p w14:paraId="269696FC" w14:textId="77777777" w:rsidR="00ED2272" w:rsidRPr="00293FAA" w:rsidRDefault="00ED2272" w:rsidP="00293FAA">
            <w:pPr>
              <w:spacing w:line="360" w:lineRule="auto"/>
              <w:rPr>
                <w:rFonts w:ascii="Arial" w:hAnsi="Arial" w:cs="Arial"/>
                <w:sz w:val="28"/>
                <w:szCs w:val="28"/>
              </w:rPr>
            </w:pPr>
          </w:p>
        </w:tc>
      </w:tr>
    </w:tbl>
    <w:p w14:paraId="269696FE" w14:textId="77777777" w:rsidR="00ED2272" w:rsidRDefault="00ED2272" w:rsidP="00A8530D">
      <w:pPr>
        <w:spacing w:line="360" w:lineRule="auto"/>
        <w:rPr>
          <w:rFonts w:ascii="Arial" w:hAnsi="Arial" w:cs="Arial"/>
          <w:sz w:val="28"/>
          <w:szCs w:val="28"/>
        </w:rPr>
      </w:pPr>
    </w:p>
    <w:p w14:paraId="269696FF" w14:textId="77777777" w:rsidR="00A8530D" w:rsidRPr="00461A5B" w:rsidRDefault="00A8530D" w:rsidP="003D2E0F">
      <w:pPr>
        <w:spacing w:line="360" w:lineRule="auto"/>
        <w:rPr>
          <w:rFonts w:ascii="Arial" w:hAnsi="Arial" w:cs="Arial"/>
          <w:b/>
          <w:color w:val="7030A0"/>
          <w:sz w:val="28"/>
          <w:szCs w:val="28"/>
        </w:rPr>
      </w:pPr>
      <w:r w:rsidRPr="00461A5B">
        <w:rPr>
          <w:rFonts w:ascii="Arial" w:hAnsi="Arial" w:cs="Arial"/>
          <w:b/>
          <w:color w:val="7030A0"/>
          <w:sz w:val="28"/>
          <w:szCs w:val="28"/>
        </w:rPr>
        <w:t>Explore the texts according to genre:</w:t>
      </w:r>
    </w:p>
    <w:p w14:paraId="26969700" w14:textId="77777777" w:rsidR="008F08FB" w:rsidRDefault="008F08FB" w:rsidP="003D2E0F">
      <w:pPr>
        <w:pStyle w:val="ListParagraph"/>
        <w:numPr>
          <w:ilvl w:val="0"/>
          <w:numId w:val="2"/>
        </w:numPr>
        <w:spacing w:line="360" w:lineRule="auto"/>
        <w:rPr>
          <w:rFonts w:ascii="Arial" w:hAnsi="Arial" w:cs="Arial"/>
          <w:sz w:val="28"/>
          <w:szCs w:val="28"/>
        </w:rPr>
      </w:pPr>
      <w:r>
        <w:rPr>
          <w:rFonts w:ascii="Arial" w:hAnsi="Arial" w:cs="Arial"/>
          <w:sz w:val="28"/>
          <w:szCs w:val="28"/>
        </w:rPr>
        <w:t>How formal is the text?</w:t>
      </w:r>
    </w:p>
    <w:p w14:paraId="26969701" w14:textId="77777777" w:rsidR="008F08FB" w:rsidRDefault="008F08FB" w:rsidP="003D2E0F">
      <w:pPr>
        <w:pStyle w:val="ListParagraph"/>
        <w:numPr>
          <w:ilvl w:val="0"/>
          <w:numId w:val="2"/>
        </w:numPr>
        <w:spacing w:line="360" w:lineRule="auto"/>
        <w:rPr>
          <w:rFonts w:ascii="Arial" w:hAnsi="Arial" w:cs="Arial"/>
          <w:sz w:val="28"/>
          <w:szCs w:val="28"/>
        </w:rPr>
      </w:pPr>
      <w:r>
        <w:rPr>
          <w:rFonts w:ascii="Arial" w:hAnsi="Arial" w:cs="Arial"/>
          <w:sz w:val="28"/>
          <w:szCs w:val="28"/>
        </w:rPr>
        <w:t>Does the text have examples of subjective language? If so, what?</w:t>
      </w:r>
    </w:p>
    <w:p w14:paraId="26969702" w14:textId="77777777" w:rsidR="008F08FB" w:rsidRDefault="008F08FB" w:rsidP="003D2E0F">
      <w:pPr>
        <w:pStyle w:val="ListParagraph"/>
        <w:numPr>
          <w:ilvl w:val="0"/>
          <w:numId w:val="2"/>
        </w:numPr>
        <w:spacing w:line="360" w:lineRule="auto"/>
        <w:rPr>
          <w:rFonts w:ascii="Arial" w:hAnsi="Arial" w:cs="Arial"/>
          <w:sz w:val="28"/>
          <w:szCs w:val="28"/>
        </w:rPr>
      </w:pPr>
      <w:r>
        <w:rPr>
          <w:rFonts w:ascii="Arial" w:hAnsi="Arial" w:cs="Arial"/>
          <w:sz w:val="28"/>
          <w:szCs w:val="28"/>
        </w:rPr>
        <w:t>Does the text seem to be written by a discipline expert?</w:t>
      </w:r>
    </w:p>
    <w:p w14:paraId="26969703" w14:textId="77777777" w:rsidR="008F08FB" w:rsidRDefault="008F08FB" w:rsidP="003D2E0F">
      <w:pPr>
        <w:pStyle w:val="ListParagraph"/>
        <w:numPr>
          <w:ilvl w:val="0"/>
          <w:numId w:val="2"/>
        </w:numPr>
        <w:spacing w:line="360" w:lineRule="auto"/>
        <w:rPr>
          <w:rFonts w:ascii="Arial" w:hAnsi="Arial" w:cs="Arial"/>
          <w:sz w:val="28"/>
          <w:szCs w:val="28"/>
        </w:rPr>
      </w:pPr>
      <w:r>
        <w:rPr>
          <w:rFonts w:ascii="Arial" w:hAnsi="Arial" w:cs="Arial"/>
          <w:sz w:val="28"/>
          <w:szCs w:val="28"/>
        </w:rPr>
        <w:t>Can the main purpose of the text be identified?</w:t>
      </w:r>
    </w:p>
    <w:p w14:paraId="26969704" w14:textId="77777777" w:rsidR="008F08FB" w:rsidRDefault="008F08FB" w:rsidP="003D2E0F">
      <w:pPr>
        <w:pStyle w:val="ListParagraph"/>
        <w:numPr>
          <w:ilvl w:val="0"/>
          <w:numId w:val="2"/>
        </w:numPr>
        <w:spacing w:line="360" w:lineRule="auto"/>
        <w:rPr>
          <w:rFonts w:ascii="Arial" w:hAnsi="Arial" w:cs="Arial"/>
          <w:sz w:val="28"/>
          <w:szCs w:val="28"/>
        </w:rPr>
      </w:pPr>
      <w:r>
        <w:rPr>
          <w:rFonts w:ascii="Arial" w:hAnsi="Arial" w:cs="Arial"/>
          <w:sz w:val="28"/>
          <w:szCs w:val="28"/>
        </w:rPr>
        <w:t>Are there characteristics in the texts that match a particular genre?</w:t>
      </w:r>
      <w:r w:rsidR="003B3B92">
        <w:rPr>
          <w:rFonts w:ascii="Arial" w:hAnsi="Arial" w:cs="Arial"/>
          <w:sz w:val="28"/>
          <w:szCs w:val="28"/>
        </w:rPr>
        <w:t xml:space="preserve"> If so, what?</w:t>
      </w:r>
    </w:p>
    <w:p w14:paraId="26969705" w14:textId="77777777" w:rsidR="00ED2272" w:rsidRPr="008F08FB" w:rsidRDefault="00ED2272" w:rsidP="00ED2272">
      <w:pPr>
        <w:pStyle w:val="ListParagraph"/>
        <w:spacing w:line="360" w:lineRule="auto"/>
        <w:rPr>
          <w:rFonts w:ascii="Arial" w:hAnsi="Arial" w:cs="Arial"/>
          <w:sz w:val="28"/>
          <w:szCs w:val="28"/>
        </w:rPr>
      </w:pPr>
    </w:p>
    <w:p w14:paraId="26969706" w14:textId="77777777" w:rsidR="00A233CB" w:rsidRPr="00ED2272" w:rsidRDefault="00ED2272" w:rsidP="00A8530D">
      <w:pPr>
        <w:spacing w:line="360" w:lineRule="auto"/>
        <w:rPr>
          <w:rFonts w:ascii="Arial" w:hAnsi="Arial" w:cs="Arial"/>
          <w:sz w:val="24"/>
          <w:szCs w:val="24"/>
        </w:rPr>
      </w:pPr>
      <w:r w:rsidRPr="00ED2272">
        <w:rPr>
          <w:rFonts w:ascii="Arial" w:hAnsi="Arial" w:cs="Arial"/>
          <w:sz w:val="24"/>
          <w:szCs w:val="24"/>
        </w:rPr>
        <w:t>Text extracts taken from:</w:t>
      </w:r>
    </w:p>
    <w:p w14:paraId="26969707" w14:textId="77777777" w:rsidR="00A233CB" w:rsidRDefault="008926B9" w:rsidP="00A8530D">
      <w:pPr>
        <w:spacing w:line="360" w:lineRule="auto"/>
      </w:pPr>
      <w:hyperlink r:id="rId12" w:history="1">
        <w:r w:rsidR="00A233CB">
          <w:rPr>
            <w:rStyle w:val="Hyperlink"/>
          </w:rPr>
          <w:t>https://www.johnlewispartnership.co.uk/content/dam/cws/pdfs/financials/annual-reports/john-lewis-partnership-annual-report-and-accounts-2019.pdf</w:t>
        </w:r>
      </w:hyperlink>
    </w:p>
    <w:p w14:paraId="26969708" w14:textId="77777777" w:rsidR="00A233CB" w:rsidRDefault="008926B9" w:rsidP="00A8530D">
      <w:pPr>
        <w:spacing w:line="360" w:lineRule="auto"/>
      </w:pPr>
      <w:hyperlink r:id="rId13" w:history="1">
        <w:r w:rsidR="00A233CB">
          <w:rPr>
            <w:rStyle w:val="Hyperlink"/>
          </w:rPr>
          <w:t>https://journals.sagepub.com/doi/full/10.1177/1461444817724170</w:t>
        </w:r>
      </w:hyperlink>
    </w:p>
    <w:p w14:paraId="26969709" w14:textId="77777777" w:rsidR="00A233CB" w:rsidRDefault="008926B9" w:rsidP="00A8530D">
      <w:pPr>
        <w:spacing w:line="360" w:lineRule="auto"/>
      </w:pPr>
      <w:hyperlink r:id="rId14" w:history="1">
        <w:r w:rsidR="00A233CB">
          <w:rPr>
            <w:rStyle w:val="Hyperlink"/>
          </w:rPr>
          <w:t>https://www.bbc.co.uk/news/uk-51718917</w:t>
        </w:r>
      </w:hyperlink>
    </w:p>
    <w:p w14:paraId="2696970A" w14:textId="77777777" w:rsidR="00461A5B" w:rsidRPr="00A8530D" w:rsidRDefault="008926B9" w:rsidP="00A8530D">
      <w:pPr>
        <w:spacing w:line="360" w:lineRule="auto"/>
        <w:rPr>
          <w:rFonts w:ascii="Arial" w:hAnsi="Arial" w:cs="Arial"/>
          <w:sz w:val="28"/>
          <w:szCs w:val="28"/>
        </w:rPr>
      </w:pPr>
      <w:hyperlink r:id="rId15" w:history="1">
        <w:r w:rsidR="00461A5B">
          <w:rPr>
            <w:rStyle w:val="Hyperlink"/>
          </w:rPr>
          <w:t>https://www.vuelio.com/uk/social-media-index/top-10-uk-art-blogs/</w:t>
        </w:r>
      </w:hyperlink>
    </w:p>
    <w:sectPr w:rsidR="00461A5B" w:rsidRPr="00A8530D" w:rsidSect="00ED2272">
      <w:headerReference w:type="even" r:id="rId16"/>
      <w:headerReference w:type="default" r:id="rId17"/>
      <w:footerReference w:type="even" r:id="rId18"/>
      <w:footerReference w:type="default" r:id="rId19"/>
      <w:headerReference w:type="first" r:id="rId20"/>
      <w:footerReference w:type="first" r:id="rId21"/>
      <w:pgSz w:w="16838" w:h="11906" w:orient="landscape"/>
      <w:pgMar w:top="993" w:right="1440" w:bottom="993" w:left="144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6970D" w14:textId="77777777" w:rsidR="00B534CD" w:rsidRDefault="00B534CD" w:rsidP="00B534CD">
      <w:pPr>
        <w:spacing w:after="0" w:line="240" w:lineRule="auto"/>
      </w:pPr>
      <w:r>
        <w:separator/>
      </w:r>
    </w:p>
  </w:endnote>
  <w:endnote w:type="continuationSeparator" w:id="0">
    <w:p w14:paraId="2696970E" w14:textId="77777777" w:rsidR="00B534CD" w:rsidRDefault="00B534CD" w:rsidP="00B5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7798" w14:textId="77777777" w:rsidR="008926B9" w:rsidRDefault="00892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9710" w14:textId="77777777" w:rsidR="007D6E7B" w:rsidRPr="007D6E7B" w:rsidRDefault="007D6E7B" w:rsidP="007D6E7B">
    <w:pPr>
      <w:pStyle w:val="Footer"/>
      <w:jc w:val="right"/>
      <w:rPr>
        <w:rFonts w:ascii="Arial" w:hAnsi="Arial" w:cs="Arial"/>
        <w:sz w:val="20"/>
        <w:szCs w:val="20"/>
      </w:rPr>
    </w:pPr>
    <w:r w:rsidRPr="007D6E7B">
      <w:rPr>
        <w:rFonts w:ascii="Arial" w:hAnsi="Arial" w:cs="Arial"/>
        <w:sz w:val="20"/>
        <w:szCs w:val="20"/>
      </w:rPr>
      <w:t>Produced by Nazmin Khanom, Learning Development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D1DDD" w14:textId="77777777" w:rsidR="008926B9" w:rsidRDefault="00892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6970B" w14:textId="77777777" w:rsidR="00B534CD" w:rsidRDefault="00B534CD" w:rsidP="00B534CD">
      <w:pPr>
        <w:spacing w:after="0" w:line="240" w:lineRule="auto"/>
      </w:pPr>
      <w:r>
        <w:separator/>
      </w:r>
    </w:p>
  </w:footnote>
  <w:footnote w:type="continuationSeparator" w:id="0">
    <w:p w14:paraId="2696970C" w14:textId="77777777" w:rsidR="00B534CD" w:rsidRDefault="00B534CD" w:rsidP="00B53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6E34" w14:textId="77777777" w:rsidR="008926B9" w:rsidRDefault="008926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970F" w14:textId="1738BF4C" w:rsidR="00B534CD" w:rsidRDefault="008926B9">
    <w:pPr>
      <w:pStyle w:val="Header"/>
    </w:pPr>
    <w:r>
      <w:rPr>
        <w:noProof/>
        <w:lang w:eastAsia="en-GB"/>
      </w:rPr>
      <w:drawing>
        <wp:inline distT="0" distB="0" distL="0" distR="0" wp14:anchorId="770F919C" wp14:editId="2B52070F">
          <wp:extent cx="2057400" cy="809625"/>
          <wp:effectExtent l="0" t="0" r="0" b="952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lc="http://schemas.openxmlformats.org/drawingml/2006/lockedCanvas" id="{59CEC341-0B61-4567-9612-998D2CA76A6B}"/>
                      </a:ext>
                    </a:extLst>
                  </a:blip>
                  <a:stretch>
                    <a:fillRect/>
                  </a:stretch>
                </pic:blipFill>
                <pic:spPr>
                  <a:xfrm>
                    <a:off x="0" y="0"/>
                    <a:ext cx="2057400" cy="80962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E747" w14:textId="77777777" w:rsidR="008926B9" w:rsidRDefault="00892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51DB"/>
    <w:multiLevelType w:val="hybridMultilevel"/>
    <w:tmpl w:val="DAA0A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B5DAE"/>
    <w:multiLevelType w:val="hybridMultilevel"/>
    <w:tmpl w:val="55CAA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CD"/>
    <w:rsid w:val="00003740"/>
    <w:rsid w:val="000E2A50"/>
    <w:rsid w:val="001C1032"/>
    <w:rsid w:val="001C4AEC"/>
    <w:rsid w:val="001D55E6"/>
    <w:rsid w:val="00293FAA"/>
    <w:rsid w:val="003B3B92"/>
    <w:rsid w:val="003D2E0F"/>
    <w:rsid w:val="004012CE"/>
    <w:rsid w:val="004533A3"/>
    <w:rsid w:val="00455ADC"/>
    <w:rsid w:val="00461A5B"/>
    <w:rsid w:val="0052065E"/>
    <w:rsid w:val="00635D67"/>
    <w:rsid w:val="007D6E7B"/>
    <w:rsid w:val="00874671"/>
    <w:rsid w:val="008926B9"/>
    <w:rsid w:val="008F08FB"/>
    <w:rsid w:val="009E1A68"/>
    <w:rsid w:val="00A233CB"/>
    <w:rsid w:val="00A8530D"/>
    <w:rsid w:val="00AD1C3B"/>
    <w:rsid w:val="00B534CD"/>
    <w:rsid w:val="00BB10C6"/>
    <w:rsid w:val="00C4072E"/>
    <w:rsid w:val="00C54AD3"/>
    <w:rsid w:val="00D415BD"/>
    <w:rsid w:val="00DF33A7"/>
    <w:rsid w:val="00ED2272"/>
    <w:rsid w:val="00EF229B"/>
    <w:rsid w:val="00F2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696D9"/>
  <w15:chartTrackingRefBased/>
  <w15:docId w15:val="{95C91441-2310-43D8-9E71-FA7F7153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34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CD"/>
  </w:style>
  <w:style w:type="paragraph" w:styleId="Footer">
    <w:name w:val="footer"/>
    <w:basedOn w:val="Normal"/>
    <w:link w:val="FooterChar"/>
    <w:uiPriority w:val="99"/>
    <w:unhideWhenUsed/>
    <w:rsid w:val="00B5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CD"/>
  </w:style>
  <w:style w:type="character" w:customStyle="1" w:styleId="Heading1Char">
    <w:name w:val="Heading 1 Char"/>
    <w:basedOn w:val="DefaultParagraphFont"/>
    <w:link w:val="Heading1"/>
    <w:uiPriority w:val="9"/>
    <w:rsid w:val="00B534C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34CD"/>
    <w:pPr>
      <w:ind w:left="720"/>
      <w:contextualSpacing/>
    </w:pPr>
  </w:style>
  <w:style w:type="table" w:styleId="TableGrid">
    <w:name w:val="Table Grid"/>
    <w:basedOn w:val="TableNormal"/>
    <w:uiPriority w:val="39"/>
    <w:rsid w:val="00A8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33CB"/>
    <w:rPr>
      <w:color w:val="0000FF"/>
      <w:u w:val="single"/>
    </w:rPr>
  </w:style>
  <w:style w:type="paragraph" w:customStyle="1" w:styleId="story-bodyintroduction">
    <w:name w:val="story-body__introduction"/>
    <w:basedOn w:val="Normal"/>
    <w:rsid w:val="00A23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233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1063">
      <w:bodyDiv w:val="1"/>
      <w:marLeft w:val="0"/>
      <w:marRight w:val="0"/>
      <w:marTop w:val="0"/>
      <w:marBottom w:val="0"/>
      <w:divBdr>
        <w:top w:val="none" w:sz="0" w:space="0" w:color="auto"/>
        <w:left w:val="none" w:sz="0" w:space="0" w:color="auto"/>
        <w:bottom w:val="none" w:sz="0" w:space="0" w:color="auto"/>
        <w:right w:val="none" w:sz="0" w:space="0" w:color="auto"/>
      </w:divBdr>
      <w:divsChild>
        <w:div w:id="1189374275">
          <w:marLeft w:val="0"/>
          <w:marRight w:val="0"/>
          <w:marTop w:val="0"/>
          <w:marBottom w:val="0"/>
          <w:divBdr>
            <w:top w:val="none" w:sz="0" w:space="0" w:color="auto"/>
            <w:left w:val="none" w:sz="0" w:space="0" w:color="auto"/>
            <w:bottom w:val="none" w:sz="0" w:space="0" w:color="auto"/>
            <w:right w:val="none" w:sz="0" w:space="0" w:color="auto"/>
          </w:divBdr>
        </w:div>
        <w:div w:id="1746368981">
          <w:marLeft w:val="373"/>
          <w:marRight w:val="0"/>
          <w:marTop w:val="0"/>
          <w:marBottom w:val="0"/>
          <w:divBdr>
            <w:top w:val="none" w:sz="0" w:space="0" w:color="auto"/>
            <w:left w:val="none" w:sz="0" w:space="0" w:color="auto"/>
            <w:bottom w:val="none" w:sz="0" w:space="0" w:color="auto"/>
            <w:right w:val="none" w:sz="0" w:space="0" w:color="auto"/>
          </w:divBdr>
        </w:div>
        <w:div w:id="233246401">
          <w:marLeft w:val="0"/>
          <w:marRight w:val="0"/>
          <w:marTop w:val="0"/>
          <w:marBottom w:val="0"/>
          <w:divBdr>
            <w:top w:val="none" w:sz="0" w:space="0" w:color="auto"/>
            <w:left w:val="none" w:sz="0" w:space="0" w:color="auto"/>
            <w:bottom w:val="none" w:sz="0" w:space="0" w:color="auto"/>
            <w:right w:val="none" w:sz="0" w:space="0" w:color="auto"/>
          </w:divBdr>
        </w:div>
        <w:div w:id="544760068">
          <w:marLeft w:val="373"/>
          <w:marRight w:val="0"/>
          <w:marTop w:val="0"/>
          <w:marBottom w:val="0"/>
          <w:divBdr>
            <w:top w:val="none" w:sz="0" w:space="0" w:color="auto"/>
            <w:left w:val="none" w:sz="0" w:space="0" w:color="auto"/>
            <w:bottom w:val="none" w:sz="0" w:space="0" w:color="auto"/>
            <w:right w:val="none" w:sz="0" w:space="0" w:color="auto"/>
          </w:divBdr>
        </w:div>
      </w:divsChild>
    </w:div>
    <w:div w:id="241840520">
      <w:bodyDiv w:val="1"/>
      <w:marLeft w:val="0"/>
      <w:marRight w:val="0"/>
      <w:marTop w:val="0"/>
      <w:marBottom w:val="0"/>
      <w:divBdr>
        <w:top w:val="none" w:sz="0" w:space="0" w:color="auto"/>
        <w:left w:val="none" w:sz="0" w:space="0" w:color="auto"/>
        <w:bottom w:val="none" w:sz="0" w:space="0" w:color="auto"/>
        <w:right w:val="none" w:sz="0" w:space="0" w:color="auto"/>
      </w:divBdr>
    </w:div>
    <w:div w:id="2132748174">
      <w:bodyDiv w:val="1"/>
      <w:marLeft w:val="0"/>
      <w:marRight w:val="0"/>
      <w:marTop w:val="0"/>
      <w:marBottom w:val="0"/>
      <w:divBdr>
        <w:top w:val="none" w:sz="0" w:space="0" w:color="auto"/>
        <w:left w:val="none" w:sz="0" w:space="0" w:color="auto"/>
        <w:bottom w:val="none" w:sz="0" w:space="0" w:color="auto"/>
        <w:right w:val="none" w:sz="0" w:space="0" w:color="auto"/>
      </w:divBdr>
      <w:divsChild>
        <w:div w:id="1050346919">
          <w:marLeft w:val="0"/>
          <w:marRight w:val="0"/>
          <w:marTop w:val="0"/>
          <w:marBottom w:val="0"/>
          <w:divBdr>
            <w:top w:val="none" w:sz="0" w:space="0" w:color="auto"/>
            <w:left w:val="none" w:sz="0" w:space="0" w:color="auto"/>
            <w:bottom w:val="none" w:sz="0" w:space="0" w:color="auto"/>
            <w:right w:val="none" w:sz="0" w:space="0" w:color="auto"/>
          </w:divBdr>
        </w:div>
        <w:div w:id="1876917040">
          <w:marLeft w:val="373"/>
          <w:marRight w:val="0"/>
          <w:marTop w:val="0"/>
          <w:marBottom w:val="0"/>
          <w:divBdr>
            <w:top w:val="none" w:sz="0" w:space="0" w:color="auto"/>
            <w:left w:val="none" w:sz="0" w:space="0" w:color="auto"/>
            <w:bottom w:val="none" w:sz="0" w:space="0" w:color="auto"/>
            <w:right w:val="none" w:sz="0" w:space="0" w:color="auto"/>
          </w:divBdr>
        </w:div>
        <w:div w:id="215898587">
          <w:marLeft w:val="0"/>
          <w:marRight w:val="0"/>
          <w:marTop w:val="0"/>
          <w:marBottom w:val="0"/>
          <w:divBdr>
            <w:top w:val="none" w:sz="0" w:space="0" w:color="auto"/>
            <w:left w:val="none" w:sz="0" w:space="0" w:color="auto"/>
            <w:bottom w:val="none" w:sz="0" w:space="0" w:color="auto"/>
            <w:right w:val="none" w:sz="0" w:space="0" w:color="auto"/>
          </w:divBdr>
        </w:div>
        <w:div w:id="1134984207">
          <w:marLeft w:val="37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urnals.sagepub.com/doi/full/10.1177/146144481772417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johnlewispartnership.co.uk/content/dam/cws/pdfs/financials/annual-reports/john-lewis-partnership-annual-report-and-accounts-2019.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eetart360.net/" TargetMode="External"/><Relationship Id="rId5" Type="http://schemas.openxmlformats.org/officeDocument/2006/relationships/styles" Target="styles.xml"/><Relationship Id="rId15" Type="http://schemas.openxmlformats.org/officeDocument/2006/relationships/hyperlink" Target="https://www.vuelio.com/uk/social-media-index/top-10-uk-art-blogs/"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869827/Coronavirus_action_plan_-_a_guide_to_what_you_can_expect_across_the_UK.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news/uk-5171891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F3695C7650444B0CB880FC308F8A6" ma:contentTypeVersion="10" ma:contentTypeDescription="Create a new document." ma:contentTypeScope="" ma:versionID="23512a70f720ec4aba1734c7df852699">
  <xsd:schema xmlns:xsd="http://www.w3.org/2001/XMLSchema" xmlns:xs="http://www.w3.org/2001/XMLSchema" xmlns:p="http://schemas.microsoft.com/office/2006/metadata/properties" xmlns:ns2="c8ec75c2-b801-4d96-84f6-50042ddea6c0" targetNamespace="http://schemas.microsoft.com/office/2006/metadata/properties" ma:root="true" ma:fieldsID="6b569a7b20525cb1f4080f4edd5ebf3a" ns2:_="">
    <xsd:import namespace="c8ec75c2-b801-4d96-84f6-50042ddea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75c2-b801-4d96-84f6-50042dde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E485-3CA0-4E8A-91DF-B65D28693F9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8ec75c2-b801-4d96-84f6-50042ddea6c0"/>
    <ds:schemaRef ds:uri="http://www.w3.org/XML/1998/namespace"/>
  </ds:schemaRefs>
</ds:datastoreItem>
</file>

<file path=customXml/itemProps2.xml><?xml version="1.0" encoding="utf-8"?>
<ds:datastoreItem xmlns:ds="http://schemas.openxmlformats.org/officeDocument/2006/customXml" ds:itemID="{8ABB70E6-9935-486C-A84B-A98921FEF2AB}">
  <ds:schemaRefs>
    <ds:schemaRef ds:uri="http://schemas.microsoft.com/sharepoint/v3/contenttype/forms"/>
  </ds:schemaRefs>
</ds:datastoreItem>
</file>

<file path=customXml/itemProps3.xml><?xml version="1.0" encoding="utf-8"?>
<ds:datastoreItem xmlns:ds="http://schemas.openxmlformats.org/officeDocument/2006/customXml" ds:itemID="{117F51B5-B05E-4EBF-A341-E2F06BB9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c75c2-b801-4d96-84f6-50042ddea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Nazmin</cp:lastModifiedBy>
  <cp:revision>3</cp:revision>
  <dcterms:created xsi:type="dcterms:W3CDTF">2020-03-04T11:39:00Z</dcterms:created>
  <dcterms:modified xsi:type="dcterms:W3CDTF">2020-11-19T11:45:00Z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0x010100DD4F3695C7650444B0CB880FC308F8A6</vt:lpwstr>
  </property>
</Properties>
</file>